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36245508" w:rsidR="00A13486" w:rsidRPr="00DB22A6" w:rsidRDefault="00A13486" w:rsidP="00A13486">
      <w:pPr>
        <w:rPr>
          <w:sz w:val="18"/>
          <w:szCs w:val="18"/>
        </w:rPr>
      </w:pPr>
      <w:r w:rsidRPr="00DB22A6">
        <w:rPr>
          <w:sz w:val="18"/>
          <w:szCs w:val="18"/>
        </w:rPr>
        <w:t xml:space="preserve">Official proceedings of Platte Center Board of Trustees- </w:t>
      </w:r>
      <w:r w:rsidR="00D80D97">
        <w:rPr>
          <w:sz w:val="18"/>
          <w:szCs w:val="18"/>
        </w:rPr>
        <w:t>Ju</w:t>
      </w:r>
      <w:r w:rsidR="00DA272F">
        <w:rPr>
          <w:sz w:val="18"/>
          <w:szCs w:val="18"/>
        </w:rPr>
        <w:t>ly</w:t>
      </w:r>
      <w:r w:rsidR="00D80D97">
        <w:rPr>
          <w:sz w:val="18"/>
          <w:szCs w:val="18"/>
        </w:rPr>
        <w:t xml:space="preserve"> 1</w:t>
      </w:r>
      <w:r w:rsidR="00DA272F">
        <w:rPr>
          <w:sz w:val="18"/>
          <w:szCs w:val="18"/>
        </w:rPr>
        <w:t>2</w:t>
      </w:r>
      <w:r w:rsidR="00B91485">
        <w:rPr>
          <w:sz w:val="18"/>
          <w:szCs w:val="18"/>
        </w:rPr>
        <w:t>th</w:t>
      </w:r>
      <w:r>
        <w:rPr>
          <w:sz w:val="18"/>
          <w:szCs w:val="18"/>
        </w:rPr>
        <w:t>, 202</w:t>
      </w:r>
      <w:r w:rsidR="00B91485">
        <w:rPr>
          <w:sz w:val="18"/>
          <w:szCs w:val="18"/>
        </w:rPr>
        <w:t>2</w:t>
      </w:r>
    </w:p>
    <w:p w14:paraId="025792F3" w14:textId="1BD07041"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DA272F">
        <w:rPr>
          <w:sz w:val="18"/>
          <w:szCs w:val="18"/>
        </w:rPr>
        <w:t>8:15p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B91485">
        <w:rPr>
          <w:sz w:val="18"/>
          <w:szCs w:val="18"/>
        </w:rPr>
        <w:t>, Arndt</w:t>
      </w:r>
      <w:r>
        <w:rPr>
          <w:sz w:val="18"/>
          <w:szCs w:val="18"/>
        </w:rPr>
        <w:t xml:space="preserve"> Absent</w:t>
      </w:r>
      <w:r w:rsidR="00B91485">
        <w:rPr>
          <w:sz w:val="18"/>
          <w:szCs w:val="18"/>
        </w:rPr>
        <w:t>:</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0BCB2AFD" w:rsidR="00D80D97" w:rsidRDefault="00DA272F" w:rsidP="00D80D97">
      <w:pPr>
        <w:spacing w:after="0" w:line="240" w:lineRule="auto"/>
        <w:rPr>
          <w:sz w:val="18"/>
          <w:szCs w:val="18"/>
        </w:rPr>
      </w:pPr>
      <w:r>
        <w:rPr>
          <w:sz w:val="18"/>
          <w:szCs w:val="18"/>
        </w:rPr>
        <w:t>Jarosz</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July 12</w:t>
      </w:r>
      <w:r w:rsidR="00D80D97">
        <w:rPr>
          <w:sz w:val="18"/>
          <w:szCs w:val="18"/>
        </w:rPr>
        <w:t xml:space="preserve">th Agenda &amp; Meeting Minutes for </w:t>
      </w:r>
      <w:r>
        <w:rPr>
          <w:sz w:val="18"/>
          <w:szCs w:val="18"/>
        </w:rPr>
        <w:t>June 14</w:t>
      </w:r>
      <w:r w:rsidR="00D80D97">
        <w:rPr>
          <w:sz w:val="18"/>
          <w:szCs w:val="18"/>
        </w:rPr>
        <w:t>th</w:t>
      </w:r>
      <w:r w:rsidR="00D80D97" w:rsidRPr="00F4464F">
        <w:rPr>
          <w:sz w:val="18"/>
          <w:szCs w:val="18"/>
          <w:vertAlign w:val="superscript"/>
        </w:rPr>
        <w:t>th</w:t>
      </w:r>
      <w:r w:rsidR="00D80D97">
        <w:rPr>
          <w:sz w:val="18"/>
          <w:szCs w:val="18"/>
        </w:rPr>
        <w:t xml:space="preserve"> meeting. </w:t>
      </w:r>
      <w:r>
        <w:rPr>
          <w:sz w:val="18"/>
          <w:szCs w:val="18"/>
        </w:rPr>
        <w:t xml:space="preserve">Arndt </w:t>
      </w:r>
      <w:r w:rsidR="00D80D97">
        <w:rPr>
          <w:sz w:val="18"/>
          <w:szCs w:val="18"/>
        </w:rPr>
        <w:t xml:space="preserve">second the motion. Roll Call, Ayes: Borchers, Hake, Coble Nays: None. Motion carried. </w:t>
      </w:r>
    </w:p>
    <w:p w14:paraId="5FA5EB94" w14:textId="77777777" w:rsidR="00D80D97" w:rsidRDefault="00D80D97" w:rsidP="00A13486">
      <w:pPr>
        <w:spacing w:after="0" w:line="240" w:lineRule="auto"/>
        <w:rPr>
          <w:sz w:val="18"/>
          <w:szCs w:val="18"/>
        </w:rPr>
      </w:pPr>
    </w:p>
    <w:p w14:paraId="0132CF4D" w14:textId="20C11F5E" w:rsidR="00A13486" w:rsidRDefault="00DA272F" w:rsidP="00A13486">
      <w:pPr>
        <w:spacing w:after="0" w:line="240" w:lineRule="auto"/>
        <w:rPr>
          <w:sz w:val="18"/>
          <w:szCs w:val="18"/>
        </w:rPr>
      </w:pPr>
      <w:r>
        <w:rPr>
          <w:sz w:val="18"/>
          <w:szCs w:val="18"/>
        </w:rPr>
        <w:t xml:space="preserve">Jarosz moved to accept the LARM Resolution to continue insurance coverage under LARM for 3 years. Hake second the motion. </w:t>
      </w:r>
      <w:r>
        <w:rPr>
          <w:sz w:val="18"/>
          <w:szCs w:val="18"/>
        </w:rPr>
        <w:t>Roll Call, Ayes: Borchers, Hake, Coble Nays: None. Motion carried</w:t>
      </w:r>
    </w:p>
    <w:p w14:paraId="2BDD11F2" w14:textId="5B063E9D" w:rsidR="00DA272F" w:rsidRDefault="00DA272F" w:rsidP="00A13486">
      <w:pPr>
        <w:spacing w:after="0" w:line="240" w:lineRule="auto"/>
        <w:rPr>
          <w:sz w:val="18"/>
          <w:szCs w:val="18"/>
        </w:rPr>
      </w:pPr>
    </w:p>
    <w:p w14:paraId="199CF4BD" w14:textId="628A42F5" w:rsidR="00DA272F" w:rsidRDefault="00DA272F" w:rsidP="00A13486">
      <w:pPr>
        <w:spacing w:after="0" w:line="240" w:lineRule="auto"/>
        <w:rPr>
          <w:sz w:val="18"/>
          <w:szCs w:val="18"/>
        </w:rPr>
      </w:pPr>
      <w:r>
        <w:rPr>
          <w:sz w:val="18"/>
          <w:szCs w:val="18"/>
        </w:rPr>
        <w:t xml:space="preserve">Borchers discussed the Platte Street Project. He advised that Maintaince is to inform homeowners when work is to start. Borchers discussed having Burton’s Asphalt mill &amp; resurface west of C </w:t>
      </w:r>
      <w:proofErr w:type="spellStart"/>
      <w:r>
        <w:rPr>
          <w:sz w:val="18"/>
          <w:szCs w:val="18"/>
        </w:rPr>
        <w:t>st</w:t>
      </w:r>
      <w:proofErr w:type="spellEnd"/>
      <w:r>
        <w:rPr>
          <w:sz w:val="18"/>
          <w:szCs w:val="18"/>
        </w:rPr>
        <w:t xml:space="preserve"> of the Lutheran Church and mill north of the pub. </w:t>
      </w:r>
    </w:p>
    <w:p w14:paraId="6D3794BB" w14:textId="0851C113" w:rsidR="00DA272F" w:rsidRDefault="00DA272F" w:rsidP="00A13486">
      <w:pPr>
        <w:spacing w:after="0" w:line="240" w:lineRule="auto"/>
        <w:rPr>
          <w:sz w:val="18"/>
          <w:szCs w:val="18"/>
        </w:rPr>
      </w:pPr>
    </w:p>
    <w:p w14:paraId="4368A22F" w14:textId="51EADDCA" w:rsidR="00DA272F" w:rsidRDefault="00DA272F" w:rsidP="00A13486">
      <w:pPr>
        <w:spacing w:after="0" w:line="240" w:lineRule="auto"/>
        <w:rPr>
          <w:sz w:val="18"/>
          <w:szCs w:val="18"/>
        </w:rPr>
      </w:pPr>
      <w:r>
        <w:rPr>
          <w:sz w:val="18"/>
          <w:szCs w:val="18"/>
        </w:rPr>
        <w:t xml:space="preserve">The board discussed moving the August meeting to 8:15pm. </w:t>
      </w:r>
    </w:p>
    <w:p w14:paraId="3A4B67D9" w14:textId="79DBC506" w:rsidR="00DA272F" w:rsidRDefault="00DA272F" w:rsidP="00A13486">
      <w:pPr>
        <w:spacing w:after="0" w:line="240" w:lineRule="auto"/>
        <w:rPr>
          <w:sz w:val="18"/>
          <w:szCs w:val="18"/>
        </w:rPr>
      </w:pPr>
    </w:p>
    <w:p w14:paraId="4AC3B577" w14:textId="77777777" w:rsidR="00C575F3" w:rsidRDefault="00C575F3" w:rsidP="00A13486">
      <w:pPr>
        <w:spacing w:after="0" w:line="240" w:lineRule="auto"/>
        <w:rPr>
          <w:sz w:val="18"/>
          <w:szCs w:val="18"/>
        </w:rPr>
      </w:pPr>
      <w:r>
        <w:rPr>
          <w:sz w:val="18"/>
          <w:szCs w:val="18"/>
        </w:rPr>
        <w:t xml:space="preserve">Old </w:t>
      </w:r>
      <w:proofErr w:type="spellStart"/>
      <w:r>
        <w:rPr>
          <w:sz w:val="18"/>
          <w:szCs w:val="18"/>
        </w:rPr>
        <w:t>Business:</w:t>
      </w:r>
      <w:proofErr w:type="spellEnd"/>
    </w:p>
    <w:p w14:paraId="3EEF0EE9" w14:textId="77777777" w:rsidR="00C575F3" w:rsidRDefault="00C575F3" w:rsidP="00A13486">
      <w:pPr>
        <w:spacing w:after="0" w:line="240" w:lineRule="auto"/>
        <w:rPr>
          <w:sz w:val="18"/>
          <w:szCs w:val="18"/>
        </w:rPr>
      </w:pPr>
    </w:p>
    <w:p w14:paraId="7F22652C" w14:textId="51157324" w:rsidR="00DA272F" w:rsidRDefault="00DA272F" w:rsidP="00A13486">
      <w:pPr>
        <w:spacing w:after="0" w:line="240" w:lineRule="auto"/>
        <w:rPr>
          <w:sz w:val="18"/>
          <w:szCs w:val="18"/>
        </w:rPr>
      </w:pPr>
      <w:r>
        <w:rPr>
          <w:sz w:val="18"/>
          <w:szCs w:val="18"/>
        </w:rPr>
        <w:t xml:space="preserve">The board discussed selling the motor grader and fogger on Big Iron. Nicolette to contact Jon </w:t>
      </w:r>
      <w:proofErr w:type="spellStart"/>
      <w:r>
        <w:rPr>
          <w:sz w:val="18"/>
          <w:szCs w:val="18"/>
        </w:rPr>
        <w:t>Stopak</w:t>
      </w:r>
      <w:proofErr w:type="spellEnd"/>
      <w:r>
        <w:rPr>
          <w:sz w:val="18"/>
          <w:szCs w:val="18"/>
        </w:rPr>
        <w:t xml:space="preserve"> with Big Iron.</w:t>
      </w:r>
    </w:p>
    <w:p w14:paraId="2D492EFF" w14:textId="6B9CB923" w:rsidR="00DA272F" w:rsidRDefault="00DA272F" w:rsidP="00A13486">
      <w:pPr>
        <w:spacing w:after="0" w:line="240" w:lineRule="auto"/>
        <w:rPr>
          <w:sz w:val="18"/>
          <w:szCs w:val="18"/>
        </w:rPr>
      </w:pPr>
    </w:p>
    <w:p w14:paraId="76775F02" w14:textId="3958203C" w:rsidR="00DA272F" w:rsidRDefault="00DA272F" w:rsidP="00A13486">
      <w:pPr>
        <w:spacing w:after="0" w:line="240" w:lineRule="auto"/>
        <w:rPr>
          <w:sz w:val="18"/>
          <w:szCs w:val="18"/>
        </w:rPr>
      </w:pPr>
      <w:r>
        <w:rPr>
          <w:sz w:val="18"/>
          <w:szCs w:val="18"/>
        </w:rPr>
        <w:t xml:space="preserve">Truck Route- Discussed and advised to remove from agenda. </w:t>
      </w:r>
    </w:p>
    <w:p w14:paraId="04D965A8" w14:textId="231D98ED" w:rsidR="00C575F3" w:rsidRDefault="00C575F3" w:rsidP="00A13486">
      <w:pPr>
        <w:spacing w:after="0" w:line="240" w:lineRule="auto"/>
        <w:rPr>
          <w:sz w:val="18"/>
          <w:szCs w:val="18"/>
        </w:rPr>
      </w:pPr>
    </w:p>
    <w:p w14:paraId="3C7E900B" w14:textId="613E560F" w:rsidR="00C73FD3" w:rsidRDefault="00C575F3" w:rsidP="008A5B8E">
      <w:pPr>
        <w:spacing w:after="0" w:line="240" w:lineRule="auto"/>
        <w:rPr>
          <w:sz w:val="18"/>
          <w:szCs w:val="18"/>
        </w:rPr>
      </w:pPr>
      <w:r>
        <w:rPr>
          <w:sz w:val="18"/>
          <w:szCs w:val="18"/>
        </w:rPr>
        <w:t xml:space="preserve">Jarosz moved to replace Park Fence with similar materials and outlay of old fence. Hake second the motion. </w:t>
      </w:r>
      <w:r>
        <w:rPr>
          <w:sz w:val="18"/>
          <w:szCs w:val="18"/>
        </w:rPr>
        <w:t>Roll Call, Ayes: Borchers, Hake, Coble Nays: None. Motion carried</w:t>
      </w:r>
    </w:p>
    <w:p w14:paraId="33268427" w14:textId="67A894B2" w:rsidR="00C7374B" w:rsidRDefault="00C7374B" w:rsidP="008A5B8E">
      <w:pPr>
        <w:spacing w:after="0" w:line="240" w:lineRule="auto"/>
        <w:rPr>
          <w:sz w:val="18"/>
          <w:szCs w:val="18"/>
        </w:rPr>
      </w:pPr>
    </w:p>
    <w:p w14:paraId="495D6A46" w14:textId="59CB9F3D" w:rsidR="00C7374B" w:rsidRDefault="00C7374B" w:rsidP="008A5B8E">
      <w:pPr>
        <w:spacing w:after="0" w:line="240" w:lineRule="auto"/>
        <w:rPr>
          <w:sz w:val="18"/>
          <w:szCs w:val="18"/>
        </w:rPr>
      </w:pPr>
      <w:r>
        <w:rPr>
          <w:sz w:val="18"/>
          <w:szCs w:val="18"/>
        </w:rPr>
        <w:t>Committees:</w:t>
      </w:r>
      <w:r w:rsidR="00B94380">
        <w:rPr>
          <w:sz w:val="18"/>
          <w:szCs w:val="18"/>
        </w:rPr>
        <w:t xml:space="preserve"> </w:t>
      </w:r>
    </w:p>
    <w:p w14:paraId="653FE5C4" w14:textId="5F5E6EB0" w:rsidR="00C7374B" w:rsidRDefault="00C7374B" w:rsidP="008A5B8E">
      <w:pPr>
        <w:spacing w:after="0" w:line="240" w:lineRule="auto"/>
        <w:rPr>
          <w:sz w:val="18"/>
          <w:szCs w:val="18"/>
        </w:rPr>
      </w:pPr>
    </w:p>
    <w:p w14:paraId="1CF24C5C" w14:textId="756A7F26" w:rsidR="00C7374B" w:rsidRDefault="00C7374B" w:rsidP="008A5B8E">
      <w:pPr>
        <w:spacing w:after="0" w:line="240" w:lineRule="auto"/>
        <w:rPr>
          <w:sz w:val="18"/>
          <w:szCs w:val="18"/>
        </w:rPr>
      </w:pPr>
      <w:r>
        <w:rPr>
          <w:sz w:val="18"/>
          <w:szCs w:val="18"/>
        </w:rPr>
        <w:t>Maintaince Report:</w:t>
      </w:r>
      <w:r w:rsidR="00211A78">
        <w:rPr>
          <w:sz w:val="18"/>
          <w:szCs w:val="18"/>
        </w:rPr>
        <w:t xml:space="preserve"> </w:t>
      </w:r>
      <w:r w:rsidR="00C575F3">
        <w:rPr>
          <w:sz w:val="18"/>
          <w:szCs w:val="18"/>
        </w:rPr>
        <w:t>Obrist to cam sewer lines on 2</w:t>
      </w:r>
      <w:r w:rsidR="00C575F3" w:rsidRPr="00C575F3">
        <w:rPr>
          <w:sz w:val="18"/>
          <w:szCs w:val="18"/>
          <w:vertAlign w:val="superscript"/>
        </w:rPr>
        <w:t>nd</w:t>
      </w:r>
      <w:r w:rsidR="00C575F3">
        <w:rPr>
          <w:sz w:val="18"/>
          <w:szCs w:val="18"/>
        </w:rPr>
        <w:t xml:space="preserve"> street from B St to A St. </w:t>
      </w:r>
    </w:p>
    <w:p w14:paraId="326AA2E9" w14:textId="77777777" w:rsidR="00C7374B" w:rsidRDefault="00C7374B" w:rsidP="008A5B8E">
      <w:pPr>
        <w:spacing w:after="0" w:line="240" w:lineRule="auto"/>
        <w:rPr>
          <w:sz w:val="18"/>
          <w:szCs w:val="18"/>
        </w:rPr>
      </w:pPr>
    </w:p>
    <w:p w14:paraId="0DB794CC" w14:textId="7043E1FC" w:rsidR="00326E02" w:rsidRDefault="00D05FCA" w:rsidP="00326E02">
      <w:pPr>
        <w:spacing w:after="0" w:line="240" w:lineRule="auto"/>
        <w:rPr>
          <w:sz w:val="18"/>
          <w:szCs w:val="18"/>
        </w:rPr>
      </w:pPr>
      <w:r>
        <w:rPr>
          <w:sz w:val="18"/>
          <w:szCs w:val="18"/>
        </w:rPr>
        <w:t>Ju</w:t>
      </w:r>
      <w:r w:rsidR="00C575F3">
        <w:rPr>
          <w:sz w:val="18"/>
          <w:szCs w:val="18"/>
        </w:rPr>
        <w:t>ly 12</w:t>
      </w:r>
      <w:r w:rsidR="00DC08A8" w:rsidRPr="00DC08A8">
        <w:rPr>
          <w:sz w:val="18"/>
          <w:szCs w:val="18"/>
          <w:vertAlign w:val="superscript"/>
        </w:rPr>
        <w:t>th</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3649CA">
        <w:rPr>
          <w:sz w:val="18"/>
          <w:szCs w:val="18"/>
        </w:rPr>
        <w:t>1</w:t>
      </w:r>
      <w:r>
        <w:rPr>
          <w:sz w:val="18"/>
          <w:szCs w:val="18"/>
        </w:rPr>
        <w:t>6</w:t>
      </w:r>
      <w:r w:rsidR="00C575F3">
        <w:rPr>
          <w:sz w:val="18"/>
          <w:szCs w:val="18"/>
        </w:rPr>
        <w:t>0,860.17</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C575F3">
        <w:rPr>
          <w:sz w:val="18"/>
          <w:szCs w:val="18"/>
        </w:rPr>
        <w:t>48597.22</w:t>
      </w:r>
      <w:r w:rsidR="00326E02" w:rsidRPr="00DB22A6">
        <w:rPr>
          <w:sz w:val="18"/>
          <w:szCs w:val="18"/>
        </w:rPr>
        <w:t>, Sales Tax Savings $</w:t>
      </w:r>
      <w:r w:rsidR="00C575F3">
        <w:rPr>
          <w:sz w:val="18"/>
          <w:szCs w:val="18"/>
        </w:rPr>
        <w:t>90,651.18 Splash Pad Acct $7,246.12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495"/>
              <w:gridCol w:w="314"/>
              <w:gridCol w:w="3655"/>
            </w:tblGrid>
            <w:tr w:rsidR="001C63F1" w:rsidRPr="001C63F1" w14:paraId="5F4C1F90" w14:textId="77777777" w:rsidTr="001C63F1">
              <w:trPr>
                <w:trHeight w:val="315"/>
              </w:trPr>
              <w:tc>
                <w:tcPr>
                  <w:tcW w:w="4636" w:type="dxa"/>
                  <w:tcBorders>
                    <w:top w:val="nil"/>
                    <w:left w:val="nil"/>
                    <w:bottom w:val="nil"/>
                    <w:right w:val="nil"/>
                  </w:tcBorders>
                  <w:shd w:val="clear" w:color="auto" w:fill="auto"/>
                  <w:noWrap/>
                  <w:vAlign w:val="bottom"/>
                  <w:hideMark/>
                </w:tcPr>
                <w:p w14:paraId="5002B7F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Andrew Greisen</w:t>
                  </w:r>
                </w:p>
              </w:tc>
              <w:tc>
                <w:tcPr>
                  <w:tcW w:w="1495" w:type="dxa"/>
                  <w:tcBorders>
                    <w:top w:val="nil"/>
                    <w:left w:val="nil"/>
                    <w:bottom w:val="nil"/>
                    <w:right w:val="nil"/>
                  </w:tcBorders>
                  <w:shd w:val="clear" w:color="auto" w:fill="auto"/>
                  <w:vAlign w:val="bottom"/>
                  <w:hideMark/>
                </w:tcPr>
                <w:p w14:paraId="13595A2D"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36.37</w:t>
                  </w:r>
                </w:p>
              </w:tc>
              <w:tc>
                <w:tcPr>
                  <w:tcW w:w="314" w:type="dxa"/>
                  <w:tcBorders>
                    <w:top w:val="nil"/>
                    <w:left w:val="nil"/>
                    <w:bottom w:val="nil"/>
                    <w:right w:val="nil"/>
                  </w:tcBorders>
                  <w:shd w:val="clear" w:color="auto" w:fill="auto"/>
                  <w:vAlign w:val="bottom"/>
                  <w:hideMark/>
                </w:tcPr>
                <w:p w14:paraId="65E52E16"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vAlign w:val="bottom"/>
                  <w:hideMark/>
                </w:tcPr>
                <w:p w14:paraId="2425F59C"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Reimbursements</w:t>
                  </w:r>
                </w:p>
              </w:tc>
            </w:tr>
            <w:tr w:rsidR="001C63F1" w:rsidRPr="001C63F1" w14:paraId="4BADC52E" w14:textId="77777777" w:rsidTr="001C63F1">
              <w:trPr>
                <w:trHeight w:val="315"/>
              </w:trPr>
              <w:tc>
                <w:tcPr>
                  <w:tcW w:w="4636" w:type="dxa"/>
                  <w:tcBorders>
                    <w:top w:val="nil"/>
                    <w:left w:val="nil"/>
                    <w:bottom w:val="nil"/>
                    <w:right w:val="nil"/>
                  </w:tcBorders>
                  <w:shd w:val="clear" w:color="auto" w:fill="auto"/>
                  <w:noWrap/>
                  <w:vAlign w:val="bottom"/>
                  <w:hideMark/>
                </w:tcPr>
                <w:p w14:paraId="0663B281"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Arndt Construction</w:t>
                  </w:r>
                </w:p>
              </w:tc>
              <w:tc>
                <w:tcPr>
                  <w:tcW w:w="1495" w:type="dxa"/>
                  <w:tcBorders>
                    <w:top w:val="nil"/>
                    <w:left w:val="nil"/>
                    <w:bottom w:val="nil"/>
                    <w:right w:val="nil"/>
                  </w:tcBorders>
                  <w:shd w:val="clear" w:color="auto" w:fill="auto"/>
                  <w:vAlign w:val="bottom"/>
                  <w:hideMark/>
                </w:tcPr>
                <w:p w14:paraId="39C3B483"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650.00</w:t>
                  </w:r>
                </w:p>
              </w:tc>
              <w:tc>
                <w:tcPr>
                  <w:tcW w:w="314" w:type="dxa"/>
                  <w:tcBorders>
                    <w:top w:val="nil"/>
                    <w:left w:val="nil"/>
                    <w:bottom w:val="nil"/>
                    <w:right w:val="nil"/>
                  </w:tcBorders>
                  <w:shd w:val="clear" w:color="auto" w:fill="auto"/>
                  <w:vAlign w:val="bottom"/>
                  <w:hideMark/>
                </w:tcPr>
                <w:p w14:paraId="23F0E187"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vAlign w:val="bottom"/>
                  <w:hideMark/>
                </w:tcPr>
                <w:p w14:paraId="6B08CD02"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Main St Sidewalk </w:t>
                  </w:r>
                </w:p>
              </w:tc>
            </w:tr>
            <w:tr w:rsidR="001C63F1" w:rsidRPr="001C63F1" w14:paraId="32FD34A5" w14:textId="77777777" w:rsidTr="001C63F1">
              <w:trPr>
                <w:trHeight w:val="315"/>
              </w:trPr>
              <w:tc>
                <w:tcPr>
                  <w:tcW w:w="4636" w:type="dxa"/>
                  <w:tcBorders>
                    <w:top w:val="nil"/>
                    <w:left w:val="nil"/>
                    <w:bottom w:val="nil"/>
                    <w:right w:val="nil"/>
                  </w:tcBorders>
                  <w:shd w:val="clear" w:color="auto" w:fill="auto"/>
                  <w:noWrap/>
                  <w:vAlign w:val="bottom"/>
                  <w:hideMark/>
                </w:tcPr>
                <w:p w14:paraId="64724E80" w14:textId="7C5A2E2B"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5E27A30A" wp14:editId="63A65CF3">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A4980FA"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C63F1">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31A69139" wp14:editId="0048C626">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D372DAD"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1C63F1">
                    <w:rPr>
                      <w:rFonts w:ascii="Calibri" w:eastAsia="Times New Roman" w:hAnsi="Calibri" w:cs="Calibri"/>
                      <w:noProof/>
                      <w:color w:val="000000"/>
                      <w:szCs w:val="24"/>
                    </w:rPr>
                    <w:drawing>
                      <wp:anchor distT="0" distB="0" distL="114300" distR="114300" simplePos="0" relativeHeight="251658240" behindDoc="0" locked="0" layoutInCell="1" allowOverlap="1" wp14:anchorId="5E1E0256" wp14:editId="02E65A8D">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C63F1">
                    <w:rPr>
                      <w:rFonts w:ascii="Calibri" w:eastAsia="Times New Roman" w:hAnsi="Calibri" w:cs="Calibri"/>
                      <w:noProof/>
                      <w:color w:val="000000"/>
                      <w:szCs w:val="24"/>
                    </w:rPr>
                    <w:drawing>
                      <wp:anchor distT="0" distB="0" distL="114300" distR="114300" simplePos="0" relativeHeight="251659264" behindDoc="0" locked="0" layoutInCell="1" allowOverlap="1" wp14:anchorId="404C73C9" wp14:editId="5A2C9649">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1C63F1">
                    <w:rPr>
                      <w:rFonts w:ascii="Calibri" w:eastAsia="Times New Roman" w:hAnsi="Calibri" w:cs="Calibri"/>
                      <w:color w:val="000000"/>
                      <w:szCs w:val="24"/>
                    </w:rPr>
                    <w:t>Bank of Valley-Savings</w:t>
                  </w:r>
                </w:p>
              </w:tc>
              <w:tc>
                <w:tcPr>
                  <w:tcW w:w="1495" w:type="dxa"/>
                  <w:tcBorders>
                    <w:top w:val="nil"/>
                    <w:left w:val="nil"/>
                    <w:bottom w:val="nil"/>
                    <w:right w:val="nil"/>
                  </w:tcBorders>
                  <w:shd w:val="clear" w:color="auto" w:fill="auto"/>
                  <w:noWrap/>
                  <w:vAlign w:val="bottom"/>
                  <w:hideMark/>
                </w:tcPr>
                <w:p w14:paraId="103A67B5"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4,000.00</w:t>
                  </w:r>
                </w:p>
              </w:tc>
              <w:tc>
                <w:tcPr>
                  <w:tcW w:w="314" w:type="dxa"/>
                  <w:tcBorders>
                    <w:top w:val="nil"/>
                    <w:left w:val="nil"/>
                    <w:bottom w:val="nil"/>
                    <w:right w:val="nil"/>
                  </w:tcBorders>
                  <w:shd w:val="clear" w:color="auto" w:fill="auto"/>
                  <w:noWrap/>
                  <w:vAlign w:val="bottom"/>
                  <w:hideMark/>
                </w:tcPr>
                <w:p w14:paraId="2BA9511D"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19998E85"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Water Savings (Transfer Online)</w:t>
                  </w:r>
                </w:p>
              </w:tc>
            </w:tr>
            <w:tr w:rsidR="001C63F1" w:rsidRPr="001C63F1" w14:paraId="1CF4B5DF" w14:textId="77777777" w:rsidTr="001C63F1">
              <w:trPr>
                <w:trHeight w:val="315"/>
              </w:trPr>
              <w:tc>
                <w:tcPr>
                  <w:tcW w:w="4636" w:type="dxa"/>
                  <w:tcBorders>
                    <w:top w:val="nil"/>
                    <w:left w:val="nil"/>
                    <w:bottom w:val="nil"/>
                    <w:right w:val="nil"/>
                  </w:tcBorders>
                  <w:shd w:val="clear" w:color="auto" w:fill="auto"/>
                  <w:noWrap/>
                  <w:vAlign w:val="bottom"/>
                  <w:hideMark/>
                </w:tcPr>
                <w:p w14:paraId="36D97DDA" w14:textId="77777777" w:rsidR="001C63F1" w:rsidRPr="001C63F1" w:rsidRDefault="001C63F1" w:rsidP="001C63F1">
                  <w:pPr>
                    <w:spacing w:after="0" w:line="240" w:lineRule="auto"/>
                    <w:rPr>
                      <w:rFonts w:ascii="Calibri" w:eastAsia="Times New Roman" w:hAnsi="Calibri" w:cs="Calibri"/>
                      <w:color w:val="000000"/>
                      <w:szCs w:val="24"/>
                    </w:rPr>
                  </w:pPr>
                  <w:proofErr w:type="spellStart"/>
                  <w:r w:rsidRPr="001C63F1">
                    <w:rPr>
                      <w:rFonts w:ascii="Calibri" w:eastAsia="Times New Roman" w:hAnsi="Calibri" w:cs="Calibri"/>
                      <w:color w:val="000000"/>
                      <w:szCs w:val="24"/>
                    </w:rPr>
                    <w:t>Bomgaars</w:t>
                  </w:r>
                  <w:proofErr w:type="spellEnd"/>
                </w:p>
              </w:tc>
              <w:tc>
                <w:tcPr>
                  <w:tcW w:w="1495" w:type="dxa"/>
                  <w:tcBorders>
                    <w:top w:val="nil"/>
                    <w:left w:val="nil"/>
                    <w:bottom w:val="nil"/>
                    <w:right w:val="nil"/>
                  </w:tcBorders>
                  <w:shd w:val="clear" w:color="auto" w:fill="auto"/>
                  <w:noWrap/>
                  <w:vAlign w:val="bottom"/>
                  <w:hideMark/>
                </w:tcPr>
                <w:p w14:paraId="50BDDADA"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250.40</w:t>
                  </w:r>
                </w:p>
              </w:tc>
              <w:tc>
                <w:tcPr>
                  <w:tcW w:w="314" w:type="dxa"/>
                  <w:tcBorders>
                    <w:top w:val="nil"/>
                    <w:left w:val="nil"/>
                    <w:bottom w:val="nil"/>
                    <w:right w:val="nil"/>
                  </w:tcBorders>
                  <w:shd w:val="clear" w:color="auto" w:fill="auto"/>
                  <w:noWrap/>
                  <w:vAlign w:val="bottom"/>
                  <w:hideMark/>
                </w:tcPr>
                <w:p w14:paraId="1E81C20D"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72FE32ED"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Oil</w:t>
                  </w:r>
                </w:p>
              </w:tc>
            </w:tr>
            <w:tr w:rsidR="001C63F1" w:rsidRPr="001C63F1" w14:paraId="4E1D179F" w14:textId="77777777" w:rsidTr="001C63F1">
              <w:trPr>
                <w:trHeight w:val="315"/>
              </w:trPr>
              <w:tc>
                <w:tcPr>
                  <w:tcW w:w="4636" w:type="dxa"/>
                  <w:tcBorders>
                    <w:top w:val="nil"/>
                    <w:left w:val="nil"/>
                    <w:bottom w:val="nil"/>
                    <w:right w:val="nil"/>
                  </w:tcBorders>
                  <w:shd w:val="clear" w:color="auto" w:fill="auto"/>
                  <w:noWrap/>
                  <w:vAlign w:val="bottom"/>
                  <w:hideMark/>
                </w:tcPr>
                <w:p w14:paraId="72F1E494"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Buds Sanitation</w:t>
                  </w:r>
                </w:p>
              </w:tc>
              <w:tc>
                <w:tcPr>
                  <w:tcW w:w="1495" w:type="dxa"/>
                  <w:tcBorders>
                    <w:top w:val="nil"/>
                    <w:left w:val="nil"/>
                    <w:bottom w:val="nil"/>
                    <w:right w:val="nil"/>
                  </w:tcBorders>
                  <w:shd w:val="clear" w:color="auto" w:fill="auto"/>
                  <w:noWrap/>
                  <w:vAlign w:val="bottom"/>
                  <w:hideMark/>
                </w:tcPr>
                <w:p w14:paraId="44DB074A"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2,327.75</w:t>
                  </w:r>
                </w:p>
              </w:tc>
              <w:tc>
                <w:tcPr>
                  <w:tcW w:w="314" w:type="dxa"/>
                  <w:tcBorders>
                    <w:top w:val="nil"/>
                    <w:left w:val="nil"/>
                    <w:bottom w:val="nil"/>
                    <w:right w:val="nil"/>
                  </w:tcBorders>
                  <w:shd w:val="clear" w:color="auto" w:fill="auto"/>
                  <w:noWrap/>
                  <w:vAlign w:val="bottom"/>
                  <w:hideMark/>
                </w:tcPr>
                <w:p w14:paraId="21B36FBC"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7BD24E91"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Garbage Contract, June 2022</w:t>
                  </w:r>
                </w:p>
              </w:tc>
            </w:tr>
            <w:tr w:rsidR="001C63F1" w:rsidRPr="001C63F1" w14:paraId="1B2C2E42" w14:textId="77777777" w:rsidTr="001C63F1">
              <w:trPr>
                <w:trHeight w:val="315"/>
              </w:trPr>
              <w:tc>
                <w:tcPr>
                  <w:tcW w:w="4636" w:type="dxa"/>
                  <w:tcBorders>
                    <w:top w:val="nil"/>
                    <w:left w:val="nil"/>
                    <w:bottom w:val="nil"/>
                    <w:right w:val="nil"/>
                  </w:tcBorders>
                  <w:shd w:val="clear" w:color="auto" w:fill="auto"/>
                  <w:noWrap/>
                  <w:vAlign w:val="bottom"/>
                  <w:hideMark/>
                </w:tcPr>
                <w:p w14:paraId="4D200DD8"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Bud's Sanitation</w:t>
                  </w:r>
                </w:p>
              </w:tc>
              <w:tc>
                <w:tcPr>
                  <w:tcW w:w="1495" w:type="dxa"/>
                  <w:tcBorders>
                    <w:top w:val="nil"/>
                    <w:left w:val="nil"/>
                    <w:bottom w:val="nil"/>
                    <w:right w:val="nil"/>
                  </w:tcBorders>
                  <w:shd w:val="clear" w:color="auto" w:fill="auto"/>
                  <w:noWrap/>
                  <w:vAlign w:val="bottom"/>
                  <w:hideMark/>
                </w:tcPr>
                <w:p w14:paraId="61C00490"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197.60</w:t>
                  </w:r>
                </w:p>
              </w:tc>
              <w:tc>
                <w:tcPr>
                  <w:tcW w:w="314" w:type="dxa"/>
                  <w:tcBorders>
                    <w:top w:val="nil"/>
                    <w:left w:val="nil"/>
                    <w:bottom w:val="nil"/>
                    <w:right w:val="nil"/>
                  </w:tcBorders>
                  <w:shd w:val="clear" w:color="auto" w:fill="auto"/>
                  <w:noWrap/>
                  <w:vAlign w:val="bottom"/>
                  <w:hideMark/>
                </w:tcPr>
                <w:p w14:paraId="1E7BF423"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1451A4C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Totes, June 2022</w:t>
                  </w:r>
                </w:p>
              </w:tc>
            </w:tr>
            <w:tr w:rsidR="001C63F1" w:rsidRPr="001C63F1" w14:paraId="4615E126" w14:textId="77777777" w:rsidTr="001C63F1">
              <w:trPr>
                <w:trHeight w:val="315"/>
              </w:trPr>
              <w:tc>
                <w:tcPr>
                  <w:tcW w:w="4636" w:type="dxa"/>
                  <w:tcBorders>
                    <w:top w:val="nil"/>
                    <w:left w:val="nil"/>
                    <w:bottom w:val="nil"/>
                    <w:right w:val="nil"/>
                  </w:tcBorders>
                  <w:shd w:val="clear" w:color="auto" w:fill="auto"/>
                  <w:noWrap/>
                  <w:vAlign w:val="bottom"/>
                  <w:hideMark/>
                </w:tcPr>
                <w:p w14:paraId="08F74F08"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Burton </w:t>
                  </w:r>
                  <w:proofErr w:type="spellStart"/>
                  <w:r w:rsidRPr="001C63F1">
                    <w:rPr>
                      <w:rFonts w:ascii="Calibri" w:eastAsia="Times New Roman" w:hAnsi="Calibri" w:cs="Calibri"/>
                      <w:color w:val="000000"/>
                      <w:szCs w:val="24"/>
                    </w:rPr>
                    <w:t>Ashpalt</w:t>
                  </w:r>
                  <w:proofErr w:type="spellEnd"/>
                </w:p>
              </w:tc>
              <w:tc>
                <w:tcPr>
                  <w:tcW w:w="1495" w:type="dxa"/>
                  <w:tcBorders>
                    <w:top w:val="nil"/>
                    <w:left w:val="nil"/>
                    <w:bottom w:val="nil"/>
                    <w:right w:val="nil"/>
                  </w:tcBorders>
                  <w:shd w:val="clear" w:color="auto" w:fill="auto"/>
                  <w:noWrap/>
                  <w:vAlign w:val="bottom"/>
                  <w:hideMark/>
                </w:tcPr>
                <w:p w14:paraId="129F8A1A"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10,500.00</w:t>
                  </w:r>
                </w:p>
              </w:tc>
              <w:tc>
                <w:tcPr>
                  <w:tcW w:w="314" w:type="dxa"/>
                  <w:tcBorders>
                    <w:top w:val="nil"/>
                    <w:left w:val="nil"/>
                    <w:bottom w:val="nil"/>
                    <w:right w:val="nil"/>
                  </w:tcBorders>
                  <w:shd w:val="clear" w:color="auto" w:fill="auto"/>
                  <w:noWrap/>
                  <w:vAlign w:val="bottom"/>
                  <w:hideMark/>
                </w:tcPr>
                <w:p w14:paraId="0D81B0A9"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4362F320"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Platte Street Deposit </w:t>
                  </w:r>
                </w:p>
              </w:tc>
            </w:tr>
            <w:tr w:rsidR="001C63F1" w:rsidRPr="001C63F1" w14:paraId="14DFCC4E" w14:textId="77777777" w:rsidTr="001C63F1">
              <w:trPr>
                <w:trHeight w:val="315"/>
              </w:trPr>
              <w:tc>
                <w:tcPr>
                  <w:tcW w:w="4636" w:type="dxa"/>
                  <w:tcBorders>
                    <w:top w:val="nil"/>
                    <w:left w:val="nil"/>
                    <w:bottom w:val="nil"/>
                    <w:right w:val="nil"/>
                  </w:tcBorders>
                  <w:shd w:val="clear" w:color="auto" w:fill="auto"/>
                  <w:noWrap/>
                  <w:vAlign w:val="bottom"/>
                  <w:hideMark/>
                </w:tcPr>
                <w:p w14:paraId="506B566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Cornhusker Public Power</w:t>
                  </w:r>
                </w:p>
              </w:tc>
              <w:tc>
                <w:tcPr>
                  <w:tcW w:w="1495" w:type="dxa"/>
                  <w:tcBorders>
                    <w:top w:val="nil"/>
                    <w:left w:val="nil"/>
                    <w:bottom w:val="nil"/>
                    <w:right w:val="nil"/>
                  </w:tcBorders>
                  <w:shd w:val="clear" w:color="auto" w:fill="auto"/>
                  <w:noWrap/>
                  <w:vAlign w:val="bottom"/>
                  <w:hideMark/>
                </w:tcPr>
                <w:p w14:paraId="40DF9BD1"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260.43</w:t>
                  </w:r>
                </w:p>
              </w:tc>
              <w:tc>
                <w:tcPr>
                  <w:tcW w:w="314" w:type="dxa"/>
                  <w:tcBorders>
                    <w:top w:val="nil"/>
                    <w:left w:val="nil"/>
                    <w:bottom w:val="nil"/>
                    <w:right w:val="nil"/>
                  </w:tcBorders>
                  <w:shd w:val="clear" w:color="auto" w:fill="auto"/>
                  <w:noWrap/>
                  <w:vAlign w:val="bottom"/>
                  <w:hideMark/>
                </w:tcPr>
                <w:p w14:paraId="5D69834E"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33DF3422"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Well Power </w:t>
                  </w:r>
                </w:p>
              </w:tc>
            </w:tr>
            <w:tr w:rsidR="001C63F1" w:rsidRPr="001C63F1" w14:paraId="4374BCB8" w14:textId="77777777" w:rsidTr="001C63F1">
              <w:trPr>
                <w:trHeight w:val="315"/>
              </w:trPr>
              <w:tc>
                <w:tcPr>
                  <w:tcW w:w="4636" w:type="dxa"/>
                  <w:tcBorders>
                    <w:top w:val="nil"/>
                    <w:left w:val="nil"/>
                    <w:bottom w:val="nil"/>
                    <w:right w:val="nil"/>
                  </w:tcBorders>
                  <w:shd w:val="clear" w:color="auto" w:fill="auto"/>
                  <w:noWrap/>
                  <w:vAlign w:val="bottom"/>
                  <w:hideMark/>
                </w:tcPr>
                <w:p w14:paraId="68AD788B"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Gehring Construction</w:t>
                  </w:r>
                </w:p>
              </w:tc>
              <w:tc>
                <w:tcPr>
                  <w:tcW w:w="1495" w:type="dxa"/>
                  <w:tcBorders>
                    <w:top w:val="nil"/>
                    <w:left w:val="nil"/>
                    <w:bottom w:val="nil"/>
                    <w:right w:val="nil"/>
                  </w:tcBorders>
                  <w:shd w:val="clear" w:color="auto" w:fill="auto"/>
                  <w:noWrap/>
                  <w:vAlign w:val="bottom"/>
                  <w:hideMark/>
                </w:tcPr>
                <w:p w14:paraId="61F64CC7"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1,080.00</w:t>
                  </w:r>
                </w:p>
              </w:tc>
              <w:tc>
                <w:tcPr>
                  <w:tcW w:w="314" w:type="dxa"/>
                  <w:tcBorders>
                    <w:top w:val="nil"/>
                    <w:left w:val="nil"/>
                    <w:bottom w:val="nil"/>
                    <w:right w:val="nil"/>
                  </w:tcBorders>
                  <w:shd w:val="clear" w:color="auto" w:fill="auto"/>
                  <w:noWrap/>
                  <w:vAlign w:val="bottom"/>
                  <w:hideMark/>
                </w:tcPr>
                <w:p w14:paraId="40EC57CB"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45F0D6FF"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Street Sweeping </w:t>
                  </w:r>
                </w:p>
              </w:tc>
            </w:tr>
            <w:tr w:rsidR="001C63F1" w:rsidRPr="001C63F1" w14:paraId="6260C31F" w14:textId="77777777" w:rsidTr="001C63F1">
              <w:trPr>
                <w:trHeight w:val="315"/>
              </w:trPr>
              <w:tc>
                <w:tcPr>
                  <w:tcW w:w="4636" w:type="dxa"/>
                  <w:tcBorders>
                    <w:top w:val="nil"/>
                    <w:left w:val="nil"/>
                    <w:bottom w:val="nil"/>
                    <w:right w:val="nil"/>
                  </w:tcBorders>
                  <w:shd w:val="clear" w:color="auto" w:fill="auto"/>
                  <w:noWrap/>
                  <w:vAlign w:val="bottom"/>
                  <w:hideMark/>
                </w:tcPr>
                <w:p w14:paraId="7078AEA4"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Humphrey Democrat</w:t>
                  </w:r>
                </w:p>
              </w:tc>
              <w:tc>
                <w:tcPr>
                  <w:tcW w:w="1495" w:type="dxa"/>
                  <w:tcBorders>
                    <w:top w:val="nil"/>
                    <w:left w:val="nil"/>
                    <w:bottom w:val="nil"/>
                    <w:right w:val="nil"/>
                  </w:tcBorders>
                  <w:shd w:val="clear" w:color="auto" w:fill="auto"/>
                  <w:noWrap/>
                  <w:vAlign w:val="bottom"/>
                  <w:hideMark/>
                </w:tcPr>
                <w:p w14:paraId="60D0B493"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18.52</w:t>
                  </w:r>
                </w:p>
              </w:tc>
              <w:tc>
                <w:tcPr>
                  <w:tcW w:w="314" w:type="dxa"/>
                  <w:tcBorders>
                    <w:top w:val="nil"/>
                    <w:left w:val="nil"/>
                    <w:bottom w:val="nil"/>
                    <w:right w:val="nil"/>
                  </w:tcBorders>
                  <w:shd w:val="clear" w:color="auto" w:fill="auto"/>
                  <w:noWrap/>
                  <w:vAlign w:val="bottom"/>
                  <w:hideMark/>
                </w:tcPr>
                <w:p w14:paraId="41AC53ED"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0B1C93DA"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Publish Proceedings</w:t>
                  </w:r>
                </w:p>
              </w:tc>
            </w:tr>
            <w:tr w:rsidR="001C63F1" w:rsidRPr="001C63F1" w14:paraId="6B70626B" w14:textId="77777777" w:rsidTr="001C63F1">
              <w:trPr>
                <w:trHeight w:val="315"/>
              </w:trPr>
              <w:tc>
                <w:tcPr>
                  <w:tcW w:w="4636" w:type="dxa"/>
                  <w:tcBorders>
                    <w:top w:val="nil"/>
                    <w:left w:val="nil"/>
                    <w:bottom w:val="nil"/>
                    <w:right w:val="nil"/>
                  </w:tcBorders>
                  <w:shd w:val="clear" w:color="auto" w:fill="auto"/>
                  <w:noWrap/>
                  <w:vAlign w:val="bottom"/>
                  <w:hideMark/>
                </w:tcPr>
                <w:p w14:paraId="352A6D8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Internal Service Revenue</w:t>
                  </w:r>
                </w:p>
              </w:tc>
              <w:tc>
                <w:tcPr>
                  <w:tcW w:w="1495" w:type="dxa"/>
                  <w:tcBorders>
                    <w:top w:val="nil"/>
                    <w:left w:val="nil"/>
                    <w:bottom w:val="nil"/>
                    <w:right w:val="nil"/>
                  </w:tcBorders>
                  <w:shd w:val="clear" w:color="auto" w:fill="auto"/>
                  <w:noWrap/>
                  <w:vAlign w:val="bottom"/>
                  <w:hideMark/>
                </w:tcPr>
                <w:p w14:paraId="37B9ACA4"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2,010.34</w:t>
                  </w:r>
                </w:p>
              </w:tc>
              <w:tc>
                <w:tcPr>
                  <w:tcW w:w="314" w:type="dxa"/>
                  <w:tcBorders>
                    <w:top w:val="nil"/>
                    <w:left w:val="nil"/>
                    <w:bottom w:val="nil"/>
                    <w:right w:val="nil"/>
                  </w:tcBorders>
                  <w:shd w:val="clear" w:color="auto" w:fill="auto"/>
                  <w:noWrap/>
                  <w:vAlign w:val="bottom"/>
                  <w:hideMark/>
                </w:tcPr>
                <w:p w14:paraId="6920D110"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2B014993"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Income Tax </w:t>
                  </w:r>
                </w:p>
              </w:tc>
            </w:tr>
            <w:tr w:rsidR="001C63F1" w:rsidRPr="001C63F1" w14:paraId="32912061" w14:textId="77777777" w:rsidTr="001C63F1">
              <w:trPr>
                <w:trHeight w:val="315"/>
              </w:trPr>
              <w:tc>
                <w:tcPr>
                  <w:tcW w:w="4636" w:type="dxa"/>
                  <w:tcBorders>
                    <w:top w:val="nil"/>
                    <w:left w:val="nil"/>
                    <w:bottom w:val="nil"/>
                    <w:right w:val="nil"/>
                  </w:tcBorders>
                  <w:shd w:val="clear" w:color="auto" w:fill="auto"/>
                  <w:noWrap/>
                  <w:vAlign w:val="bottom"/>
                  <w:hideMark/>
                </w:tcPr>
                <w:p w14:paraId="517C90CA" w14:textId="77777777" w:rsidR="001C63F1" w:rsidRPr="001C63F1" w:rsidRDefault="001C63F1" w:rsidP="001C63F1">
                  <w:pPr>
                    <w:spacing w:after="0" w:line="240" w:lineRule="auto"/>
                    <w:rPr>
                      <w:rFonts w:ascii="Calibri" w:eastAsia="Times New Roman" w:hAnsi="Calibri" w:cs="Calibri"/>
                      <w:color w:val="000000"/>
                      <w:szCs w:val="24"/>
                    </w:rPr>
                  </w:pPr>
                  <w:proofErr w:type="spellStart"/>
                  <w:r w:rsidRPr="001C63F1">
                    <w:rPr>
                      <w:rFonts w:ascii="Calibri" w:eastAsia="Times New Roman" w:hAnsi="Calibri" w:cs="Calibri"/>
                      <w:color w:val="000000"/>
                      <w:szCs w:val="24"/>
                    </w:rPr>
                    <w:t>j&amp;L</w:t>
                  </w:r>
                  <w:proofErr w:type="spellEnd"/>
                  <w:r w:rsidRPr="001C63F1">
                    <w:rPr>
                      <w:rFonts w:ascii="Calibri" w:eastAsia="Times New Roman" w:hAnsi="Calibri" w:cs="Calibri"/>
                      <w:color w:val="000000"/>
                      <w:szCs w:val="24"/>
                    </w:rPr>
                    <w:t xml:space="preserve"> </w:t>
                  </w:r>
                  <w:proofErr w:type="spellStart"/>
                  <w:r w:rsidRPr="001C63F1">
                    <w:rPr>
                      <w:rFonts w:ascii="Calibri" w:eastAsia="Times New Roman" w:hAnsi="Calibri" w:cs="Calibri"/>
                      <w:color w:val="000000"/>
                      <w:szCs w:val="24"/>
                    </w:rPr>
                    <w:t>Genreal</w:t>
                  </w:r>
                  <w:proofErr w:type="spellEnd"/>
                  <w:r w:rsidRPr="001C63F1">
                    <w:rPr>
                      <w:rFonts w:ascii="Calibri" w:eastAsia="Times New Roman" w:hAnsi="Calibri" w:cs="Calibri"/>
                      <w:color w:val="000000"/>
                      <w:szCs w:val="24"/>
                    </w:rPr>
                    <w:t xml:space="preserve"> Store</w:t>
                  </w:r>
                </w:p>
              </w:tc>
              <w:tc>
                <w:tcPr>
                  <w:tcW w:w="1495" w:type="dxa"/>
                  <w:tcBorders>
                    <w:top w:val="nil"/>
                    <w:left w:val="nil"/>
                    <w:bottom w:val="nil"/>
                    <w:right w:val="nil"/>
                  </w:tcBorders>
                  <w:shd w:val="clear" w:color="auto" w:fill="auto"/>
                  <w:noWrap/>
                  <w:vAlign w:val="bottom"/>
                  <w:hideMark/>
                </w:tcPr>
                <w:p w14:paraId="32CB8135"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123.25</w:t>
                  </w:r>
                </w:p>
              </w:tc>
              <w:tc>
                <w:tcPr>
                  <w:tcW w:w="314" w:type="dxa"/>
                  <w:tcBorders>
                    <w:top w:val="nil"/>
                    <w:left w:val="nil"/>
                    <w:bottom w:val="nil"/>
                    <w:right w:val="nil"/>
                  </w:tcBorders>
                  <w:shd w:val="clear" w:color="auto" w:fill="auto"/>
                  <w:noWrap/>
                  <w:vAlign w:val="bottom"/>
                  <w:hideMark/>
                </w:tcPr>
                <w:p w14:paraId="44289057"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63363B63"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Fuel </w:t>
                  </w:r>
                </w:p>
              </w:tc>
            </w:tr>
            <w:tr w:rsidR="001C63F1" w:rsidRPr="001C63F1" w14:paraId="6EBC3EC0" w14:textId="77777777" w:rsidTr="001C63F1">
              <w:trPr>
                <w:trHeight w:val="315"/>
              </w:trPr>
              <w:tc>
                <w:tcPr>
                  <w:tcW w:w="4636" w:type="dxa"/>
                  <w:tcBorders>
                    <w:top w:val="nil"/>
                    <w:left w:val="nil"/>
                    <w:bottom w:val="nil"/>
                    <w:right w:val="nil"/>
                  </w:tcBorders>
                  <w:shd w:val="clear" w:color="auto" w:fill="auto"/>
                  <w:noWrap/>
                  <w:vAlign w:val="bottom"/>
                  <w:hideMark/>
                </w:tcPr>
                <w:p w14:paraId="0493F3CC"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Jackson Services</w:t>
                  </w:r>
                </w:p>
              </w:tc>
              <w:tc>
                <w:tcPr>
                  <w:tcW w:w="1495" w:type="dxa"/>
                  <w:tcBorders>
                    <w:top w:val="nil"/>
                    <w:left w:val="nil"/>
                    <w:bottom w:val="nil"/>
                    <w:right w:val="nil"/>
                  </w:tcBorders>
                  <w:shd w:val="clear" w:color="auto" w:fill="auto"/>
                  <w:noWrap/>
                  <w:vAlign w:val="bottom"/>
                  <w:hideMark/>
                </w:tcPr>
                <w:p w14:paraId="3AFC8252"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50.00</w:t>
                  </w:r>
                </w:p>
              </w:tc>
              <w:tc>
                <w:tcPr>
                  <w:tcW w:w="314" w:type="dxa"/>
                  <w:tcBorders>
                    <w:top w:val="nil"/>
                    <w:left w:val="nil"/>
                    <w:bottom w:val="nil"/>
                    <w:right w:val="nil"/>
                  </w:tcBorders>
                  <w:shd w:val="clear" w:color="auto" w:fill="auto"/>
                  <w:noWrap/>
                  <w:vAlign w:val="bottom"/>
                  <w:hideMark/>
                </w:tcPr>
                <w:p w14:paraId="042059E3"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682501A0"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Rug Cleaning</w:t>
                  </w:r>
                </w:p>
              </w:tc>
            </w:tr>
            <w:tr w:rsidR="001C63F1" w:rsidRPr="001C63F1" w14:paraId="248564DD" w14:textId="77777777" w:rsidTr="001C63F1">
              <w:trPr>
                <w:trHeight w:val="315"/>
              </w:trPr>
              <w:tc>
                <w:tcPr>
                  <w:tcW w:w="4636" w:type="dxa"/>
                  <w:tcBorders>
                    <w:top w:val="nil"/>
                    <w:left w:val="nil"/>
                    <w:bottom w:val="nil"/>
                    <w:right w:val="nil"/>
                  </w:tcBorders>
                  <w:shd w:val="clear" w:color="auto" w:fill="auto"/>
                  <w:noWrap/>
                  <w:vAlign w:val="bottom"/>
                  <w:hideMark/>
                </w:tcPr>
                <w:p w14:paraId="46C02D9B"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Koch Excavating</w:t>
                  </w:r>
                </w:p>
              </w:tc>
              <w:tc>
                <w:tcPr>
                  <w:tcW w:w="1495" w:type="dxa"/>
                  <w:tcBorders>
                    <w:top w:val="nil"/>
                    <w:left w:val="nil"/>
                    <w:bottom w:val="nil"/>
                    <w:right w:val="nil"/>
                  </w:tcBorders>
                  <w:shd w:val="clear" w:color="auto" w:fill="auto"/>
                  <w:noWrap/>
                  <w:vAlign w:val="bottom"/>
                  <w:hideMark/>
                </w:tcPr>
                <w:p w14:paraId="55A275D7"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2,154.60</w:t>
                  </w:r>
                </w:p>
              </w:tc>
              <w:tc>
                <w:tcPr>
                  <w:tcW w:w="314" w:type="dxa"/>
                  <w:tcBorders>
                    <w:top w:val="nil"/>
                    <w:left w:val="nil"/>
                    <w:bottom w:val="nil"/>
                    <w:right w:val="nil"/>
                  </w:tcBorders>
                  <w:shd w:val="clear" w:color="auto" w:fill="auto"/>
                  <w:noWrap/>
                  <w:vAlign w:val="bottom"/>
                  <w:hideMark/>
                </w:tcPr>
                <w:p w14:paraId="548F8D79"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22334907"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Gravel</w:t>
                  </w:r>
                </w:p>
              </w:tc>
            </w:tr>
            <w:tr w:rsidR="001C63F1" w:rsidRPr="001C63F1" w14:paraId="6B9799DE" w14:textId="77777777" w:rsidTr="001C63F1">
              <w:trPr>
                <w:trHeight w:val="315"/>
              </w:trPr>
              <w:tc>
                <w:tcPr>
                  <w:tcW w:w="4636" w:type="dxa"/>
                  <w:tcBorders>
                    <w:top w:val="nil"/>
                    <w:left w:val="nil"/>
                    <w:bottom w:val="nil"/>
                    <w:right w:val="nil"/>
                  </w:tcBorders>
                  <w:shd w:val="clear" w:color="auto" w:fill="auto"/>
                  <w:noWrap/>
                  <w:vAlign w:val="bottom"/>
                  <w:hideMark/>
                </w:tcPr>
                <w:p w14:paraId="2C7B4B87"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Loup Power District</w:t>
                  </w:r>
                </w:p>
              </w:tc>
              <w:tc>
                <w:tcPr>
                  <w:tcW w:w="1495" w:type="dxa"/>
                  <w:tcBorders>
                    <w:top w:val="nil"/>
                    <w:left w:val="nil"/>
                    <w:bottom w:val="nil"/>
                    <w:right w:val="nil"/>
                  </w:tcBorders>
                  <w:shd w:val="clear" w:color="auto" w:fill="auto"/>
                  <w:noWrap/>
                  <w:vAlign w:val="bottom"/>
                  <w:hideMark/>
                </w:tcPr>
                <w:p w14:paraId="110D3A56"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2,671.34</w:t>
                  </w:r>
                </w:p>
              </w:tc>
              <w:tc>
                <w:tcPr>
                  <w:tcW w:w="314" w:type="dxa"/>
                  <w:tcBorders>
                    <w:top w:val="nil"/>
                    <w:left w:val="nil"/>
                    <w:bottom w:val="nil"/>
                    <w:right w:val="nil"/>
                  </w:tcBorders>
                  <w:shd w:val="clear" w:color="auto" w:fill="auto"/>
                  <w:noWrap/>
                  <w:vAlign w:val="bottom"/>
                  <w:hideMark/>
                </w:tcPr>
                <w:p w14:paraId="4383A2E0"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2C0C369B"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Village Power </w:t>
                  </w:r>
                </w:p>
              </w:tc>
            </w:tr>
            <w:tr w:rsidR="001C63F1" w:rsidRPr="001C63F1" w14:paraId="009FBCE8" w14:textId="77777777" w:rsidTr="001C63F1">
              <w:trPr>
                <w:trHeight w:val="315"/>
              </w:trPr>
              <w:tc>
                <w:tcPr>
                  <w:tcW w:w="4636" w:type="dxa"/>
                  <w:tcBorders>
                    <w:top w:val="nil"/>
                    <w:left w:val="nil"/>
                    <w:bottom w:val="nil"/>
                    <w:right w:val="nil"/>
                  </w:tcBorders>
                  <w:shd w:val="clear" w:color="auto" w:fill="auto"/>
                  <w:noWrap/>
                  <w:vAlign w:val="bottom"/>
                  <w:hideMark/>
                </w:tcPr>
                <w:p w14:paraId="31F6D761"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lastRenderedPageBreak/>
                    <w:t>Menards</w:t>
                  </w:r>
                </w:p>
              </w:tc>
              <w:tc>
                <w:tcPr>
                  <w:tcW w:w="1495" w:type="dxa"/>
                  <w:tcBorders>
                    <w:top w:val="nil"/>
                    <w:left w:val="nil"/>
                    <w:bottom w:val="nil"/>
                    <w:right w:val="nil"/>
                  </w:tcBorders>
                  <w:shd w:val="clear" w:color="auto" w:fill="auto"/>
                  <w:noWrap/>
                  <w:vAlign w:val="bottom"/>
                  <w:hideMark/>
                </w:tcPr>
                <w:p w14:paraId="65B17648"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701.42</w:t>
                  </w:r>
                </w:p>
              </w:tc>
              <w:tc>
                <w:tcPr>
                  <w:tcW w:w="314" w:type="dxa"/>
                  <w:tcBorders>
                    <w:top w:val="nil"/>
                    <w:left w:val="nil"/>
                    <w:bottom w:val="nil"/>
                    <w:right w:val="nil"/>
                  </w:tcBorders>
                  <w:shd w:val="clear" w:color="auto" w:fill="auto"/>
                  <w:noWrap/>
                  <w:vAlign w:val="bottom"/>
                  <w:hideMark/>
                </w:tcPr>
                <w:p w14:paraId="6413A463"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609649F2"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Materials &amp; </w:t>
                  </w:r>
                  <w:proofErr w:type="gramStart"/>
                  <w:r w:rsidRPr="001C63F1">
                    <w:rPr>
                      <w:rFonts w:ascii="Calibri" w:eastAsia="Times New Roman" w:hAnsi="Calibri" w:cs="Calibri"/>
                      <w:color w:val="000000"/>
                      <w:szCs w:val="24"/>
                    </w:rPr>
                    <w:t>Etc.</w:t>
                  </w:r>
                  <w:proofErr w:type="gramEnd"/>
                </w:p>
              </w:tc>
            </w:tr>
            <w:tr w:rsidR="001C63F1" w:rsidRPr="001C63F1" w14:paraId="1F7C822F" w14:textId="77777777" w:rsidTr="001C63F1">
              <w:trPr>
                <w:trHeight w:val="315"/>
              </w:trPr>
              <w:tc>
                <w:tcPr>
                  <w:tcW w:w="4636" w:type="dxa"/>
                  <w:tcBorders>
                    <w:top w:val="nil"/>
                    <w:left w:val="nil"/>
                    <w:bottom w:val="nil"/>
                    <w:right w:val="nil"/>
                  </w:tcBorders>
                  <w:shd w:val="clear" w:color="auto" w:fill="auto"/>
                  <w:noWrap/>
                  <w:vAlign w:val="bottom"/>
                  <w:hideMark/>
                </w:tcPr>
                <w:p w14:paraId="0B1ECAA7"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Nebraska Dept of Revenue</w:t>
                  </w:r>
                </w:p>
              </w:tc>
              <w:tc>
                <w:tcPr>
                  <w:tcW w:w="1495" w:type="dxa"/>
                  <w:tcBorders>
                    <w:top w:val="nil"/>
                    <w:left w:val="nil"/>
                    <w:bottom w:val="nil"/>
                    <w:right w:val="nil"/>
                  </w:tcBorders>
                  <w:shd w:val="clear" w:color="auto" w:fill="auto"/>
                  <w:noWrap/>
                  <w:vAlign w:val="bottom"/>
                  <w:hideMark/>
                </w:tcPr>
                <w:p w14:paraId="37512F41"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1,204.41</w:t>
                  </w:r>
                </w:p>
              </w:tc>
              <w:tc>
                <w:tcPr>
                  <w:tcW w:w="314" w:type="dxa"/>
                  <w:tcBorders>
                    <w:top w:val="nil"/>
                    <w:left w:val="nil"/>
                    <w:bottom w:val="nil"/>
                    <w:right w:val="nil"/>
                  </w:tcBorders>
                  <w:shd w:val="clear" w:color="auto" w:fill="auto"/>
                  <w:noWrap/>
                  <w:vAlign w:val="bottom"/>
                  <w:hideMark/>
                </w:tcPr>
                <w:p w14:paraId="408E93A3"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38C2AD3B"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Payroll Taxes, Q2</w:t>
                  </w:r>
                </w:p>
              </w:tc>
            </w:tr>
            <w:tr w:rsidR="001C63F1" w:rsidRPr="001C63F1" w14:paraId="2FA33CEB" w14:textId="77777777" w:rsidTr="001C63F1">
              <w:trPr>
                <w:trHeight w:val="315"/>
              </w:trPr>
              <w:tc>
                <w:tcPr>
                  <w:tcW w:w="4636" w:type="dxa"/>
                  <w:tcBorders>
                    <w:top w:val="nil"/>
                    <w:left w:val="nil"/>
                    <w:bottom w:val="nil"/>
                    <w:right w:val="nil"/>
                  </w:tcBorders>
                  <w:shd w:val="clear" w:color="auto" w:fill="auto"/>
                  <w:noWrap/>
                  <w:vAlign w:val="bottom"/>
                  <w:hideMark/>
                </w:tcPr>
                <w:p w14:paraId="069AFF13"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Nebraska Public Health Environmental Lab</w:t>
                  </w:r>
                </w:p>
              </w:tc>
              <w:tc>
                <w:tcPr>
                  <w:tcW w:w="1495" w:type="dxa"/>
                  <w:tcBorders>
                    <w:top w:val="nil"/>
                    <w:left w:val="nil"/>
                    <w:bottom w:val="nil"/>
                    <w:right w:val="nil"/>
                  </w:tcBorders>
                  <w:shd w:val="clear" w:color="auto" w:fill="auto"/>
                  <w:noWrap/>
                  <w:vAlign w:val="bottom"/>
                  <w:hideMark/>
                </w:tcPr>
                <w:p w14:paraId="03381FA6"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31.00</w:t>
                  </w:r>
                </w:p>
              </w:tc>
              <w:tc>
                <w:tcPr>
                  <w:tcW w:w="314" w:type="dxa"/>
                  <w:tcBorders>
                    <w:top w:val="nil"/>
                    <w:left w:val="nil"/>
                    <w:bottom w:val="nil"/>
                    <w:right w:val="nil"/>
                  </w:tcBorders>
                  <w:shd w:val="clear" w:color="auto" w:fill="auto"/>
                  <w:noWrap/>
                  <w:vAlign w:val="bottom"/>
                  <w:hideMark/>
                </w:tcPr>
                <w:p w14:paraId="1B22C912"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20888000"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Water Tests</w:t>
                  </w:r>
                </w:p>
              </w:tc>
            </w:tr>
            <w:tr w:rsidR="001C63F1" w:rsidRPr="001C63F1" w14:paraId="6A812329" w14:textId="77777777" w:rsidTr="001C63F1">
              <w:trPr>
                <w:trHeight w:val="315"/>
              </w:trPr>
              <w:tc>
                <w:tcPr>
                  <w:tcW w:w="4636" w:type="dxa"/>
                  <w:tcBorders>
                    <w:top w:val="nil"/>
                    <w:left w:val="nil"/>
                    <w:bottom w:val="nil"/>
                    <w:right w:val="nil"/>
                  </w:tcBorders>
                  <w:shd w:val="clear" w:color="auto" w:fill="auto"/>
                  <w:noWrap/>
                  <w:vAlign w:val="bottom"/>
                  <w:hideMark/>
                </w:tcPr>
                <w:p w14:paraId="2464D0B3"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One Call Concepts</w:t>
                  </w:r>
                </w:p>
              </w:tc>
              <w:tc>
                <w:tcPr>
                  <w:tcW w:w="1495" w:type="dxa"/>
                  <w:tcBorders>
                    <w:top w:val="nil"/>
                    <w:left w:val="nil"/>
                    <w:bottom w:val="nil"/>
                    <w:right w:val="nil"/>
                  </w:tcBorders>
                  <w:shd w:val="clear" w:color="auto" w:fill="auto"/>
                  <w:noWrap/>
                  <w:vAlign w:val="bottom"/>
                  <w:hideMark/>
                </w:tcPr>
                <w:p w14:paraId="4AA727E3"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17.52</w:t>
                  </w:r>
                </w:p>
              </w:tc>
              <w:tc>
                <w:tcPr>
                  <w:tcW w:w="314" w:type="dxa"/>
                  <w:tcBorders>
                    <w:top w:val="nil"/>
                    <w:left w:val="nil"/>
                    <w:bottom w:val="nil"/>
                    <w:right w:val="nil"/>
                  </w:tcBorders>
                  <w:shd w:val="clear" w:color="auto" w:fill="auto"/>
                  <w:noWrap/>
                  <w:vAlign w:val="bottom"/>
                  <w:hideMark/>
                </w:tcPr>
                <w:p w14:paraId="09B20689"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0DB16BCC"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811</w:t>
                  </w:r>
                </w:p>
              </w:tc>
            </w:tr>
            <w:tr w:rsidR="001C63F1" w:rsidRPr="001C63F1" w14:paraId="3EB2D86E" w14:textId="77777777" w:rsidTr="001C63F1">
              <w:trPr>
                <w:trHeight w:val="315"/>
              </w:trPr>
              <w:tc>
                <w:tcPr>
                  <w:tcW w:w="4636" w:type="dxa"/>
                  <w:tcBorders>
                    <w:top w:val="nil"/>
                    <w:left w:val="nil"/>
                    <w:bottom w:val="nil"/>
                    <w:right w:val="nil"/>
                  </w:tcBorders>
                  <w:shd w:val="clear" w:color="auto" w:fill="auto"/>
                  <w:noWrap/>
                  <w:vAlign w:val="bottom"/>
                  <w:hideMark/>
                </w:tcPr>
                <w:p w14:paraId="772EC29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Payroll</w:t>
                  </w:r>
                </w:p>
              </w:tc>
              <w:tc>
                <w:tcPr>
                  <w:tcW w:w="1495" w:type="dxa"/>
                  <w:tcBorders>
                    <w:top w:val="nil"/>
                    <w:left w:val="nil"/>
                    <w:bottom w:val="nil"/>
                    <w:right w:val="nil"/>
                  </w:tcBorders>
                  <w:shd w:val="clear" w:color="auto" w:fill="auto"/>
                  <w:noWrap/>
                  <w:vAlign w:val="bottom"/>
                  <w:hideMark/>
                </w:tcPr>
                <w:p w14:paraId="57ED28B9"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7,380.76</w:t>
                  </w:r>
                </w:p>
              </w:tc>
              <w:tc>
                <w:tcPr>
                  <w:tcW w:w="314" w:type="dxa"/>
                  <w:tcBorders>
                    <w:top w:val="nil"/>
                    <w:left w:val="nil"/>
                    <w:bottom w:val="nil"/>
                    <w:right w:val="nil"/>
                  </w:tcBorders>
                  <w:shd w:val="clear" w:color="auto" w:fill="auto"/>
                  <w:noWrap/>
                  <w:vAlign w:val="bottom"/>
                  <w:hideMark/>
                </w:tcPr>
                <w:p w14:paraId="40402ED4"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79514AE3"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Jun-22</w:t>
                  </w:r>
                </w:p>
              </w:tc>
            </w:tr>
            <w:tr w:rsidR="001C63F1" w:rsidRPr="001C63F1" w14:paraId="4856449C" w14:textId="77777777" w:rsidTr="001C63F1">
              <w:trPr>
                <w:trHeight w:val="315"/>
              </w:trPr>
              <w:tc>
                <w:tcPr>
                  <w:tcW w:w="4636" w:type="dxa"/>
                  <w:tcBorders>
                    <w:top w:val="nil"/>
                    <w:left w:val="nil"/>
                    <w:bottom w:val="nil"/>
                    <w:right w:val="nil"/>
                  </w:tcBorders>
                  <w:shd w:val="clear" w:color="auto" w:fill="auto"/>
                  <w:noWrap/>
                  <w:vAlign w:val="bottom"/>
                  <w:hideMark/>
                </w:tcPr>
                <w:p w14:paraId="6E25D870"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Platte Valley Equipment</w:t>
                  </w:r>
                </w:p>
              </w:tc>
              <w:tc>
                <w:tcPr>
                  <w:tcW w:w="1495" w:type="dxa"/>
                  <w:tcBorders>
                    <w:top w:val="nil"/>
                    <w:left w:val="nil"/>
                    <w:bottom w:val="nil"/>
                    <w:right w:val="nil"/>
                  </w:tcBorders>
                  <w:shd w:val="clear" w:color="auto" w:fill="auto"/>
                  <w:noWrap/>
                  <w:vAlign w:val="bottom"/>
                  <w:hideMark/>
                </w:tcPr>
                <w:p w14:paraId="3CED30C8"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966.47</w:t>
                  </w:r>
                </w:p>
              </w:tc>
              <w:tc>
                <w:tcPr>
                  <w:tcW w:w="314" w:type="dxa"/>
                  <w:tcBorders>
                    <w:top w:val="nil"/>
                    <w:left w:val="nil"/>
                    <w:bottom w:val="nil"/>
                    <w:right w:val="nil"/>
                  </w:tcBorders>
                  <w:shd w:val="clear" w:color="auto" w:fill="auto"/>
                  <w:noWrap/>
                  <w:vAlign w:val="bottom"/>
                  <w:hideMark/>
                </w:tcPr>
                <w:p w14:paraId="7275384D"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15FDE566"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June 2022 Tractor Rental &amp; Parts Sale </w:t>
                  </w:r>
                </w:p>
              </w:tc>
            </w:tr>
            <w:tr w:rsidR="001C63F1" w:rsidRPr="001C63F1" w14:paraId="340C7B2C" w14:textId="77777777" w:rsidTr="001C63F1">
              <w:trPr>
                <w:trHeight w:val="315"/>
              </w:trPr>
              <w:tc>
                <w:tcPr>
                  <w:tcW w:w="4636" w:type="dxa"/>
                  <w:tcBorders>
                    <w:top w:val="nil"/>
                    <w:left w:val="nil"/>
                    <w:bottom w:val="nil"/>
                    <w:right w:val="nil"/>
                  </w:tcBorders>
                  <w:shd w:val="clear" w:color="auto" w:fill="auto"/>
                  <w:noWrap/>
                  <w:vAlign w:val="bottom"/>
                  <w:hideMark/>
                </w:tcPr>
                <w:p w14:paraId="3092E43F"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Nebraska Department of Revenue. </w:t>
                  </w:r>
                </w:p>
              </w:tc>
              <w:tc>
                <w:tcPr>
                  <w:tcW w:w="1495" w:type="dxa"/>
                  <w:tcBorders>
                    <w:top w:val="nil"/>
                    <w:left w:val="nil"/>
                    <w:bottom w:val="nil"/>
                    <w:right w:val="nil"/>
                  </w:tcBorders>
                  <w:shd w:val="clear" w:color="auto" w:fill="auto"/>
                  <w:noWrap/>
                  <w:vAlign w:val="bottom"/>
                  <w:hideMark/>
                </w:tcPr>
                <w:p w14:paraId="0E4B1AFC"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1,869.81</w:t>
                  </w:r>
                </w:p>
              </w:tc>
              <w:tc>
                <w:tcPr>
                  <w:tcW w:w="314" w:type="dxa"/>
                  <w:tcBorders>
                    <w:top w:val="nil"/>
                    <w:left w:val="nil"/>
                    <w:bottom w:val="nil"/>
                    <w:right w:val="nil"/>
                  </w:tcBorders>
                  <w:shd w:val="clear" w:color="auto" w:fill="auto"/>
                  <w:noWrap/>
                  <w:vAlign w:val="bottom"/>
                  <w:hideMark/>
                </w:tcPr>
                <w:p w14:paraId="7256DDB5"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09845062"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Online (Prepaid)</w:t>
                  </w:r>
                </w:p>
              </w:tc>
            </w:tr>
            <w:tr w:rsidR="001C63F1" w:rsidRPr="001C63F1" w14:paraId="0821686B" w14:textId="77777777" w:rsidTr="001C63F1">
              <w:trPr>
                <w:trHeight w:val="315"/>
              </w:trPr>
              <w:tc>
                <w:tcPr>
                  <w:tcW w:w="4636" w:type="dxa"/>
                  <w:tcBorders>
                    <w:top w:val="nil"/>
                    <w:left w:val="nil"/>
                    <w:bottom w:val="nil"/>
                    <w:right w:val="nil"/>
                  </w:tcBorders>
                  <w:shd w:val="clear" w:color="auto" w:fill="auto"/>
                  <w:noWrap/>
                  <w:vAlign w:val="bottom"/>
                  <w:hideMark/>
                </w:tcPr>
                <w:p w14:paraId="5DDE09F8"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The UPS Store</w:t>
                  </w:r>
                </w:p>
              </w:tc>
              <w:tc>
                <w:tcPr>
                  <w:tcW w:w="1495" w:type="dxa"/>
                  <w:tcBorders>
                    <w:top w:val="nil"/>
                    <w:left w:val="nil"/>
                    <w:bottom w:val="nil"/>
                    <w:right w:val="nil"/>
                  </w:tcBorders>
                  <w:shd w:val="clear" w:color="auto" w:fill="auto"/>
                  <w:noWrap/>
                  <w:vAlign w:val="bottom"/>
                  <w:hideMark/>
                </w:tcPr>
                <w:p w14:paraId="2A3157C5"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461.40</w:t>
                  </w:r>
                </w:p>
              </w:tc>
              <w:tc>
                <w:tcPr>
                  <w:tcW w:w="314" w:type="dxa"/>
                  <w:tcBorders>
                    <w:top w:val="nil"/>
                    <w:left w:val="nil"/>
                    <w:bottom w:val="nil"/>
                    <w:right w:val="nil"/>
                  </w:tcBorders>
                  <w:shd w:val="clear" w:color="auto" w:fill="auto"/>
                  <w:noWrap/>
                  <w:vAlign w:val="bottom"/>
                  <w:hideMark/>
                </w:tcPr>
                <w:p w14:paraId="4200F0E4"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392629E1" w14:textId="77777777" w:rsidR="001C63F1" w:rsidRPr="001C63F1" w:rsidRDefault="001C63F1" w:rsidP="001C63F1">
                  <w:pPr>
                    <w:spacing w:after="0" w:line="240" w:lineRule="auto"/>
                    <w:rPr>
                      <w:rFonts w:ascii="Calibri" w:eastAsia="Times New Roman" w:hAnsi="Calibri" w:cs="Calibri"/>
                      <w:color w:val="000000"/>
                      <w:szCs w:val="24"/>
                    </w:rPr>
                  </w:pPr>
                  <w:proofErr w:type="spellStart"/>
                  <w:r w:rsidRPr="001C63F1">
                    <w:rPr>
                      <w:rFonts w:ascii="Calibri" w:eastAsia="Times New Roman" w:hAnsi="Calibri" w:cs="Calibri"/>
                      <w:color w:val="000000"/>
                      <w:szCs w:val="24"/>
                    </w:rPr>
                    <w:t>Mailling</w:t>
                  </w:r>
                  <w:proofErr w:type="spellEnd"/>
                  <w:r w:rsidRPr="001C63F1">
                    <w:rPr>
                      <w:rFonts w:ascii="Calibri" w:eastAsia="Times New Roman" w:hAnsi="Calibri" w:cs="Calibri"/>
                      <w:color w:val="000000"/>
                      <w:szCs w:val="24"/>
                    </w:rPr>
                    <w:t xml:space="preserve"> Water Samples</w:t>
                  </w:r>
                </w:p>
              </w:tc>
            </w:tr>
            <w:tr w:rsidR="001C63F1" w:rsidRPr="001C63F1" w14:paraId="308406B4" w14:textId="77777777" w:rsidTr="001C63F1">
              <w:trPr>
                <w:trHeight w:val="315"/>
              </w:trPr>
              <w:tc>
                <w:tcPr>
                  <w:tcW w:w="4636" w:type="dxa"/>
                  <w:tcBorders>
                    <w:top w:val="nil"/>
                    <w:left w:val="nil"/>
                    <w:bottom w:val="nil"/>
                    <w:right w:val="nil"/>
                  </w:tcBorders>
                  <w:shd w:val="clear" w:color="auto" w:fill="auto"/>
                  <w:noWrap/>
                  <w:vAlign w:val="bottom"/>
                  <w:hideMark/>
                </w:tcPr>
                <w:p w14:paraId="04AF95E2"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US Cellular</w:t>
                  </w:r>
                </w:p>
              </w:tc>
              <w:tc>
                <w:tcPr>
                  <w:tcW w:w="1495" w:type="dxa"/>
                  <w:tcBorders>
                    <w:top w:val="nil"/>
                    <w:left w:val="nil"/>
                    <w:bottom w:val="nil"/>
                    <w:right w:val="nil"/>
                  </w:tcBorders>
                  <w:shd w:val="clear" w:color="auto" w:fill="auto"/>
                  <w:noWrap/>
                  <w:vAlign w:val="bottom"/>
                  <w:hideMark/>
                </w:tcPr>
                <w:p w14:paraId="5F15BDBD"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126.20</w:t>
                  </w:r>
                </w:p>
              </w:tc>
              <w:tc>
                <w:tcPr>
                  <w:tcW w:w="314" w:type="dxa"/>
                  <w:tcBorders>
                    <w:top w:val="nil"/>
                    <w:left w:val="nil"/>
                    <w:bottom w:val="nil"/>
                    <w:right w:val="nil"/>
                  </w:tcBorders>
                  <w:shd w:val="clear" w:color="auto" w:fill="auto"/>
                  <w:noWrap/>
                  <w:vAlign w:val="bottom"/>
                  <w:hideMark/>
                </w:tcPr>
                <w:p w14:paraId="601CF62B"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521CA8C9"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Cell Phones (online payment </w:t>
                  </w:r>
                </w:p>
              </w:tc>
            </w:tr>
            <w:tr w:rsidR="001C63F1" w:rsidRPr="001C63F1" w14:paraId="38E87332" w14:textId="77777777" w:rsidTr="001C63F1">
              <w:trPr>
                <w:trHeight w:val="315"/>
              </w:trPr>
              <w:tc>
                <w:tcPr>
                  <w:tcW w:w="4636" w:type="dxa"/>
                  <w:tcBorders>
                    <w:top w:val="nil"/>
                    <w:left w:val="nil"/>
                    <w:bottom w:val="nil"/>
                    <w:right w:val="nil"/>
                  </w:tcBorders>
                  <w:shd w:val="clear" w:color="auto" w:fill="auto"/>
                  <w:noWrap/>
                  <w:vAlign w:val="bottom"/>
                  <w:hideMark/>
                </w:tcPr>
                <w:p w14:paraId="5401FF81" w14:textId="77777777" w:rsidR="001C63F1" w:rsidRPr="001C63F1" w:rsidRDefault="001C63F1" w:rsidP="001C63F1">
                  <w:pPr>
                    <w:spacing w:after="0" w:line="240" w:lineRule="auto"/>
                    <w:rPr>
                      <w:rFonts w:ascii="Calibri" w:eastAsia="Times New Roman" w:hAnsi="Calibri" w:cs="Calibri"/>
                      <w:color w:val="000000"/>
                      <w:szCs w:val="24"/>
                    </w:rPr>
                  </w:pPr>
                  <w:proofErr w:type="spellStart"/>
                  <w:r w:rsidRPr="001C63F1">
                    <w:rPr>
                      <w:rFonts w:ascii="Calibri" w:eastAsia="Times New Roman" w:hAnsi="Calibri" w:cs="Calibri"/>
                      <w:color w:val="000000"/>
                      <w:szCs w:val="24"/>
                    </w:rPr>
                    <w:t>Vyve</w:t>
                  </w:r>
                  <w:proofErr w:type="spellEnd"/>
                  <w:r w:rsidRPr="001C63F1">
                    <w:rPr>
                      <w:rFonts w:ascii="Calibri" w:eastAsia="Times New Roman" w:hAnsi="Calibri" w:cs="Calibri"/>
                      <w:color w:val="000000"/>
                      <w:szCs w:val="24"/>
                    </w:rPr>
                    <w:t xml:space="preserve"> Broadband</w:t>
                  </w:r>
                </w:p>
              </w:tc>
              <w:tc>
                <w:tcPr>
                  <w:tcW w:w="1495" w:type="dxa"/>
                  <w:tcBorders>
                    <w:top w:val="nil"/>
                    <w:left w:val="nil"/>
                    <w:bottom w:val="nil"/>
                    <w:right w:val="nil"/>
                  </w:tcBorders>
                  <w:shd w:val="clear" w:color="auto" w:fill="auto"/>
                  <w:noWrap/>
                  <w:vAlign w:val="bottom"/>
                  <w:hideMark/>
                </w:tcPr>
                <w:p w14:paraId="6BB3E914" w14:textId="77777777" w:rsidR="001C63F1" w:rsidRPr="001C63F1" w:rsidRDefault="001C63F1" w:rsidP="001C63F1">
                  <w:pPr>
                    <w:spacing w:after="0" w:line="240" w:lineRule="auto"/>
                    <w:jc w:val="right"/>
                    <w:rPr>
                      <w:rFonts w:ascii="Calibri" w:eastAsia="Times New Roman" w:hAnsi="Calibri" w:cs="Calibri"/>
                      <w:color w:val="000000"/>
                      <w:szCs w:val="24"/>
                    </w:rPr>
                  </w:pPr>
                  <w:r w:rsidRPr="001C63F1">
                    <w:rPr>
                      <w:rFonts w:ascii="Calibri" w:eastAsia="Times New Roman" w:hAnsi="Calibri" w:cs="Calibri"/>
                      <w:color w:val="000000"/>
                      <w:szCs w:val="24"/>
                    </w:rPr>
                    <w:t>211.39</w:t>
                  </w:r>
                </w:p>
              </w:tc>
              <w:tc>
                <w:tcPr>
                  <w:tcW w:w="314" w:type="dxa"/>
                  <w:tcBorders>
                    <w:top w:val="nil"/>
                    <w:left w:val="nil"/>
                    <w:bottom w:val="nil"/>
                    <w:right w:val="nil"/>
                  </w:tcBorders>
                  <w:shd w:val="clear" w:color="auto" w:fill="auto"/>
                  <w:noWrap/>
                  <w:vAlign w:val="bottom"/>
                  <w:hideMark/>
                </w:tcPr>
                <w:p w14:paraId="70018FB6" w14:textId="77777777" w:rsidR="001C63F1" w:rsidRPr="001C63F1" w:rsidRDefault="001C63F1" w:rsidP="001C63F1">
                  <w:pPr>
                    <w:spacing w:after="0" w:line="240" w:lineRule="auto"/>
                    <w:jc w:val="right"/>
                    <w:rPr>
                      <w:rFonts w:ascii="Calibri" w:eastAsia="Times New Roman" w:hAnsi="Calibri" w:cs="Calibri"/>
                      <w:color w:val="000000"/>
                      <w:szCs w:val="24"/>
                    </w:rPr>
                  </w:pPr>
                </w:p>
              </w:tc>
              <w:tc>
                <w:tcPr>
                  <w:tcW w:w="3655" w:type="dxa"/>
                  <w:tcBorders>
                    <w:top w:val="nil"/>
                    <w:left w:val="nil"/>
                    <w:bottom w:val="nil"/>
                    <w:right w:val="nil"/>
                  </w:tcBorders>
                  <w:shd w:val="clear" w:color="auto" w:fill="auto"/>
                  <w:noWrap/>
                  <w:vAlign w:val="bottom"/>
                  <w:hideMark/>
                </w:tcPr>
                <w:p w14:paraId="06F3253E" w14:textId="77777777" w:rsidR="001C63F1" w:rsidRPr="001C63F1" w:rsidRDefault="001C63F1" w:rsidP="001C63F1">
                  <w:pPr>
                    <w:spacing w:after="0" w:line="240" w:lineRule="auto"/>
                    <w:rPr>
                      <w:rFonts w:ascii="Calibri" w:eastAsia="Times New Roman" w:hAnsi="Calibri" w:cs="Calibri"/>
                      <w:color w:val="000000"/>
                      <w:szCs w:val="24"/>
                    </w:rPr>
                  </w:pPr>
                  <w:r w:rsidRPr="001C63F1">
                    <w:rPr>
                      <w:rFonts w:ascii="Calibri" w:eastAsia="Times New Roman" w:hAnsi="Calibri" w:cs="Calibri"/>
                      <w:color w:val="000000"/>
                      <w:szCs w:val="24"/>
                    </w:rPr>
                    <w:t xml:space="preserve">Internet &amp; Phones (Online </w:t>
                  </w:r>
                  <w:proofErr w:type="spellStart"/>
                  <w:r w:rsidRPr="001C63F1">
                    <w:rPr>
                      <w:rFonts w:ascii="Calibri" w:eastAsia="Times New Roman" w:hAnsi="Calibri" w:cs="Calibri"/>
                      <w:color w:val="000000"/>
                      <w:szCs w:val="24"/>
                    </w:rPr>
                    <w:t>Paymnet</w:t>
                  </w:r>
                  <w:proofErr w:type="spellEnd"/>
                  <w:r w:rsidRPr="001C63F1">
                    <w:rPr>
                      <w:rFonts w:ascii="Calibri" w:eastAsia="Times New Roman" w:hAnsi="Calibri" w:cs="Calibri"/>
                      <w:color w:val="000000"/>
                      <w:szCs w:val="24"/>
                    </w:rPr>
                    <w:t>)</w:t>
                  </w:r>
                </w:p>
              </w:tc>
            </w:tr>
          </w:tbl>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4C0C313D" w14:textId="77777777" w:rsidR="001C63F1" w:rsidRDefault="001C63F1" w:rsidP="006E01DC">
      <w:pPr>
        <w:spacing w:after="0" w:line="240" w:lineRule="auto"/>
        <w:rPr>
          <w:sz w:val="18"/>
          <w:szCs w:val="18"/>
        </w:rPr>
      </w:pPr>
    </w:p>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66EE70F6" w:rsidR="006E01DC" w:rsidRDefault="00C73FD3" w:rsidP="006E01DC">
      <w:pPr>
        <w:spacing w:after="0" w:line="240" w:lineRule="auto"/>
        <w:rPr>
          <w:sz w:val="18"/>
          <w:szCs w:val="18"/>
        </w:rPr>
      </w:pPr>
      <w:r>
        <w:rPr>
          <w:sz w:val="18"/>
          <w:szCs w:val="18"/>
        </w:rPr>
        <w:t>Arndt</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1C63F1">
        <w:rPr>
          <w:sz w:val="18"/>
          <w:szCs w:val="18"/>
        </w:rPr>
        <w:t>Jarosz</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Arndt, Coble Nays: None. Motion carried.</w:t>
      </w:r>
    </w:p>
    <w:p w14:paraId="7D9A49A5" w14:textId="77777777" w:rsidR="006E01DC" w:rsidRDefault="006E01DC" w:rsidP="00FD229F">
      <w:pPr>
        <w:spacing w:after="0" w:line="240" w:lineRule="auto"/>
        <w:rPr>
          <w:sz w:val="18"/>
          <w:szCs w:val="18"/>
        </w:rPr>
      </w:pPr>
    </w:p>
    <w:p w14:paraId="2EA46E26" w14:textId="3006073F" w:rsidR="00FD229F" w:rsidRDefault="001C63F1" w:rsidP="00B94380">
      <w:pPr>
        <w:spacing w:after="0" w:line="240" w:lineRule="auto"/>
        <w:rPr>
          <w:sz w:val="18"/>
          <w:szCs w:val="18"/>
        </w:rPr>
      </w:pPr>
      <w:r>
        <w:rPr>
          <w:sz w:val="18"/>
          <w:szCs w:val="18"/>
        </w:rPr>
        <w:t>Arndt</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Pr>
          <w:sz w:val="18"/>
          <w:szCs w:val="18"/>
        </w:rPr>
        <w:t>Jarosz</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Pr>
          <w:sz w:val="18"/>
          <w:szCs w:val="18"/>
        </w:rPr>
        <w:t>9:15</w:t>
      </w:r>
      <w:r w:rsidR="00FD229F">
        <w:rPr>
          <w:sz w:val="18"/>
          <w:szCs w:val="18"/>
        </w:rPr>
        <w:t xml:space="preserve"> pm</w:t>
      </w:r>
      <w:r w:rsidR="00FD229F" w:rsidRPr="00DB22A6">
        <w:rPr>
          <w:sz w:val="18"/>
          <w:szCs w:val="18"/>
        </w:rPr>
        <w:t xml:space="preserve">. </w:t>
      </w:r>
      <w:r w:rsidR="003649CA">
        <w:rPr>
          <w:sz w:val="18"/>
          <w:szCs w:val="18"/>
        </w:rPr>
        <w:t>Roll Call, Ayes: Jarosz, Hake, Arndt,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204C10"/>
    <w:rsid w:val="00211A78"/>
    <w:rsid w:val="00236441"/>
    <w:rsid w:val="00240BDF"/>
    <w:rsid w:val="002463C2"/>
    <w:rsid w:val="002D5D18"/>
    <w:rsid w:val="002E32BA"/>
    <w:rsid w:val="00326E02"/>
    <w:rsid w:val="00346490"/>
    <w:rsid w:val="003649CA"/>
    <w:rsid w:val="00380835"/>
    <w:rsid w:val="00385922"/>
    <w:rsid w:val="003C103A"/>
    <w:rsid w:val="003D1BFC"/>
    <w:rsid w:val="003F39C9"/>
    <w:rsid w:val="003F4EDE"/>
    <w:rsid w:val="00402A77"/>
    <w:rsid w:val="00402CCB"/>
    <w:rsid w:val="00463B33"/>
    <w:rsid w:val="004E763D"/>
    <w:rsid w:val="005110D1"/>
    <w:rsid w:val="00564E90"/>
    <w:rsid w:val="005B006B"/>
    <w:rsid w:val="005B5B14"/>
    <w:rsid w:val="006224BA"/>
    <w:rsid w:val="00683704"/>
    <w:rsid w:val="006B23A5"/>
    <w:rsid w:val="006C58A1"/>
    <w:rsid w:val="006E01DC"/>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575F3"/>
    <w:rsid w:val="00C7374B"/>
    <w:rsid w:val="00C73FD3"/>
    <w:rsid w:val="00C856E7"/>
    <w:rsid w:val="00CA193A"/>
    <w:rsid w:val="00D05FCA"/>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2022-08-09T14:05:00Z</dcterms:created>
  <dcterms:modified xsi:type="dcterms:W3CDTF">2022-08-09T14:05:00Z</dcterms:modified>
</cp:coreProperties>
</file>